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8E347E">
      <w:pPr>
        <w:jc w:val="center"/>
        <w:rPr>
          <w:rFonts w:hint="eastAsia" w:ascii="黑体" w:hAnsi="黑体" w:eastAsia="黑体" w:cs="黑体"/>
          <w:sz w:val="40"/>
          <w:szCs w:val="40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附件1：</w:t>
      </w:r>
      <w:r>
        <w:rPr>
          <w:rFonts w:hint="eastAsia" w:ascii="黑体" w:hAnsi="黑体" w:eastAsia="黑体" w:cs="黑体"/>
          <w:sz w:val="40"/>
          <w:szCs w:val="40"/>
          <w:lang w:val="en-US" w:eastAsia="zh-CN"/>
        </w:rPr>
        <w:t>安徽艺术学院2025</w:t>
      </w:r>
      <w:bookmarkStart w:id="0" w:name="_GoBack"/>
      <w:bookmarkEnd w:id="0"/>
      <w:r>
        <w:rPr>
          <w:rFonts w:hint="eastAsia" w:ascii="黑体" w:hAnsi="黑体" w:eastAsia="黑体" w:cs="黑体"/>
          <w:sz w:val="40"/>
          <w:szCs w:val="40"/>
          <w:lang w:val="en-US" w:eastAsia="zh-CN"/>
        </w:rPr>
        <w:t>年五四评优推荐名额分配表</w:t>
      </w:r>
    </w:p>
    <w:tbl>
      <w:tblPr>
        <w:tblStyle w:val="3"/>
        <w:tblW w:w="13989" w:type="dxa"/>
        <w:tblInd w:w="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16"/>
        <w:gridCol w:w="2835"/>
        <w:gridCol w:w="2835"/>
        <w:gridCol w:w="2835"/>
        <w:gridCol w:w="2768"/>
      </w:tblGrid>
      <w:tr w14:paraId="79CFC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</w:trPr>
        <w:tc>
          <w:tcPr>
            <w:tcW w:w="2716" w:type="dxa"/>
            <w:vAlign w:val="center"/>
          </w:tcPr>
          <w:p w14:paraId="5D12B8BA">
            <w:pPr>
              <w:jc w:val="center"/>
              <w:rPr>
                <w:rFonts w:hint="default" w:ascii="仿宋" w:hAnsi="仿宋" w:eastAsia="仿宋" w:cs="仿宋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6"/>
                <w:szCs w:val="36"/>
                <w:vertAlign w:val="baseline"/>
                <w:lang w:val="en-US" w:eastAsia="zh-CN"/>
              </w:rPr>
              <w:t>院    系</w:t>
            </w:r>
          </w:p>
        </w:tc>
        <w:tc>
          <w:tcPr>
            <w:tcW w:w="2835" w:type="dxa"/>
            <w:vAlign w:val="center"/>
          </w:tcPr>
          <w:p w14:paraId="4987FB64">
            <w:pPr>
              <w:jc w:val="center"/>
              <w:rPr>
                <w:rFonts w:hint="eastAsia" w:ascii="仿宋" w:hAnsi="仿宋" w:eastAsia="仿宋" w:cs="仿宋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6"/>
                <w:szCs w:val="36"/>
                <w:vertAlign w:val="baseline"/>
                <w:lang w:val="en-US" w:eastAsia="zh-CN"/>
              </w:rPr>
              <w:t>五四红旗团支部</w:t>
            </w:r>
          </w:p>
        </w:tc>
        <w:tc>
          <w:tcPr>
            <w:tcW w:w="2835" w:type="dxa"/>
            <w:vAlign w:val="center"/>
          </w:tcPr>
          <w:p w14:paraId="02FDBAC5">
            <w:pPr>
              <w:jc w:val="center"/>
              <w:rPr>
                <w:rFonts w:hint="eastAsia" w:ascii="仿宋" w:hAnsi="仿宋" w:eastAsia="仿宋" w:cs="仿宋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6"/>
                <w:szCs w:val="36"/>
                <w:vertAlign w:val="baseline"/>
                <w:lang w:val="en-US" w:eastAsia="zh-CN"/>
              </w:rPr>
              <w:t>优秀共青团干部</w:t>
            </w:r>
          </w:p>
        </w:tc>
        <w:tc>
          <w:tcPr>
            <w:tcW w:w="2835" w:type="dxa"/>
            <w:vAlign w:val="center"/>
          </w:tcPr>
          <w:p w14:paraId="285A2393">
            <w:pPr>
              <w:jc w:val="center"/>
              <w:rPr>
                <w:rFonts w:hint="eastAsia" w:ascii="仿宋" w:hAnsi="仿宋" w:eastAsia="仿宋" w:cs="仿宋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6"/>
                <w:szCs w:val="36"/>
                <w:vertAlign w:val="baseline"/>
                <w:lang w:val="en-US" w:eastAsia="zh-CN"/>
              </w:rPr>
              <w:t>优秀共青团员</w:t>
            </w:r>
          </w:p>
        </w:tc>
        <w:tc>
          <w:tcPr>
            <w:tcW w:w="2768" w:type="dxa"/>
            <w:vAlign w:val="center"/>
          </w:tcPr>
          <w:p w14:paraId="3A6FC6AF">
            <w:pPr>
              <w:jc w:val="center"/>
              <w:rPr>
                <w:rFonts w:hint="eastAsia" w:ascii="仿宋" w:hAnsi="仿宋" w:eastAsia="仿宋" w:cs="仿宋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6"/>
                <w:szCs w:val="36"/>
                <w:vertAlign w:val="baseline"/>
                <w:lang w:val="en-US" w:eastAsia="zh-CN"/>
              </w:rPr>
              <w:t>优秀青年志愿者</w:t>
            </w:r>
          </w:p>
        </w:tc>
      </w:tr>
      <w:tr w14:paraId="7967D1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716" w:type="dxa"/>
          </w:tcPr>
          <w:p w14:paraId="5D1D9CB6">
            <w:pPr>
              <w:jc w:val="center"/>
              <w:rPr>
                <w:rFonts w:hint="eastAsia" w:ascii="仿宋" w:hAnsi="仿宋" w:eastAsia="仿宋" w:cs="仿宋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6"/>
                <w:szCs w:val="36"/>
                <w:vertAlign w:val="baseline"/>
                <w:lang w:val="en-US" w:eastAsia="zh-CN"/>
              </w:rPr>
              <w:t>音乐学院</w:t>
            </w:r>
          </w:p>
        </w:tc>
        <w:tc>
          <w:tcPr>
            <w:tcW w:w="2835" w:type="dxa"/>
          </w:tcPr>
          <w:p w14:paraId="7D953FAF">
            <w:pPr>
              <w:jc w:val="center"/>
              <w:rPr>
                <w:rFonts w:hint="default" w:ascii="仿宋" w:hAnsi="仿宋" w:eastAsia="仿宋" w:cs="仿宋"/>
                <w:color w:val="auto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36"/>
                <w:szCs w:val="36"/>
                <w:vertAlign w:val="baseline"/>
                <w:lang w:val="en-US" w:eastAsia="zh-CN"/>
              </w:rPr>
              <w:t>2</w:t>
            </w:r>
          </w:p>
        </w:tc>
        <w:tc>
          <w:tcPr>
            <w:tcW w:w="2835" w:type="dxa"/>
          </w:tcPr>
          <w:p w14:paraId="2946C8F6">
            <w:pPr>
              <w:jc w:val="center"/>
              <w:rPr>
                <w:rFonts w:hint="default" w:ascii="仿宋" w:hAnsi="仿宋" w:eastAsia="仿宋" w:cs="仿宋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6"/>
                <w:szCs w:val="36"/>
                <w:vertAlign w:val="baseline"/>
                <w:lang w:val="en-US" w:eastAsia="zh-CN"/>
              </w:rPr>
              <w:t>3</w:t>
            </w:r>
          </w:p>
        </w:tc>
        <w:tc>
          <w:tcPr>
            <w:tcW w:w="2835" w:type="dxa"/>
          </w:tcPr>
          <w:p w14:paraId="3985F55F">
            <w:pPr>
              <w:jc w:val="center"/>
              <w:rPr>
                <w:rFonts w:hint="default" w:ascii="仿宋" w:hAnsi="仿宋" w:eastAsia="仿宋" w:cs="仿宋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6"/>
                <w:szCs w:val="36"/>
                <w:vertAlign w:val="baseline"/>
                <w:lang w:val="en-US" w:eastAsia="zh-CN"/>
              </w:rPr>
              <w:t>8</w:t>
            </w:r>
          </w:p>
        </w:tc>
        <w:tc>
          <w:tcPr>
            <w:tcW w:w="2768" w:type="dxa"/>
          </w:tcPr>
          <w:p w14:paraId="4D1F2C4A">
            <w:pPr>
              <w:jc w:val="center"/>
              <w:rPr>
                <w:rFonts w:hint="default" w:ascii="仿宋" w:hAnsi="仿宋" w:eastAsia="仿宋" w:cs="仿宋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6"/>
                <w:szCs w:val="36"/>
                <w:vertAlign w:val="baseline"/>
                <w:lang w:val="en-US" w:eastAsia="zh-CN"/>
              </w:rPr>
              <w:t>11</w:t>
            </w:r>
          </w:p>
        </w:tc>
      </w:tr>
      <w:tr w14:paraId="5E23F2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716" w:type="dxa"/>
          </w:tcPr>
          <w:p w14:paraId="4E7B3584">
            <w:pPr>
              <w:jc w:val="center"/>
              <w:rPr>
                <w:rFonts w:hint="default" w:ascii="仿宋" w:hAnsi="仿宋" w:eastAsia="仿宋" w:cs="仿宋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6"/>
                <w:szCs w:val="36"/>
                <w:vertAlign w:val="baseline"/>
                <w:lang w:val="en-US" w:eastAsia="zh-CN"/>
              </w:rPr>
              <w:t>舞蹈学院</w:t>
            </w:r>
          </w:p>
        </w:tc>
        <w:tc>
          <w:tcPr>
            <w:tcW w:w="2835" w:type="dxa"/>
          </w:tcPr>
          <w:p w14:paraId="00444C23">
            <w:pPr>
              <w:jc w:val="center"/>
              <w:rPr>
                <w:rFonts w:hint="default" w:ascii="仿宋" w:hAnsi="仿宋" w:eastAsia="仿宋" w:cs="仿宋"/>
                <w:color w:val="auto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36"/>
                <w:szCs w:val="36"/>
                <w:vertAlign w:val="baseline"/>
                <w:lang w:val="en-US" w:eastAsia="zh-CN"/>
              </w:rPr>
              <w:t>1</w:t>
            </w:r>
          </w:p>
        </w:tc>
        <w:tc>
          <w:tcPr>
            <w:tcW w:w="2835" w:type="dxa"/>
          </w:tcPr>
          <w:p w14:paraId="707C0B0A">
            <w:pPr>
              <w:jc w:val="center"/>
              <w:rPr>
                <w:rFonts w:hint="default" w:ascii="仿宋" w:hAnsi="仿宋" w:eastAsia="仿宋" w:cs="仿宋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6"/>
                <w:szCs w:val="36"/>
                <w:vertAlign w:val="baseline"/>
                <w:lang w:val="en-US" w:eastAsia="zh-CN"/>
              </w:rPr>
              <w:t>2</w:t>
            </w:r>
          </w:p>
        </w:tc>
        <w:tc>
          <w:tcPr>
            <w:tcW w:w="2835" w:type="dxa"/>
          </w:tcPr>
          <w:p w14:paraId="15F8BB44">
            <w:pPr>
              <w:jc w:val="center"/>
              <w:rPr>
                <w:rFonts w:hint="default" w:ascii="仿宋" w:hAnsi="仿宋" w:eastAsia="仿宋" w:cs="仿宋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6"/>
                <w:szCs w:val="36"/>
                <w:vertAlign w:val="baseline"/>
                <w:lang w:val="en-US" w:eastAsia="zh-CN"/>
              </w:rPr>
              <w:t>7</w:t>
            </w:r>
          </w:p>
        </w:tc>
        <w:tc>
          <w:tcPr>
            <w:tcW w:w="2768" w:type="dxa"/>
          </w:tcPr>
          <w:p w14:paraId="3C6422D8">
            <w:pPr>
              <w:jc w:val="center"/>
              <w:rPr>
                <w:rFonts w:hint="default" w:ascii="仿宋" w:hAnsi="仿宋" w:eastAsia="仿宋" w:cs="仿宋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6"/>
                <w:szCs w:val="36"/>
                <w:vertAlign w:val="baseline"/>
                <w:lang w:val="en-US" w:eastAsia="zh-CN"/>
              </w:rPr>
              <w:t>9</w:t>
            </w:r>
          </w:p>
        </w:tc>
      </w:tr>
      <w:tr w14:paraId="056153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716" w:type="dxa"/>
            <w:vAlign w:val="top"/>
          </w:tcPr>
          <w:p w14:paraId="62455B92">
            <w:pPr>
              <w:jc w:val="center"/>
              <w:rPr>
                <w:rFonts w:hint="eastAsia" w:ascii="仿宋" w:hAnsi="仿宋" w:eastAsia="仿宋" w:cs="仿宋"/>
                <w:kern w:val="2"/>
                <w:sz w:val="36"/>
                <w:szCs w:val="36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6"/>
                <w:szCs w:val="36"/>
                <w:vertAlign w:val="baseline"/>
                <w:lang w:val="en-US" w:eastAsia="zh-CN"/>
              </w:rPr>
              <w:t>戏剧学院</w:t>
            </w:r>
          </w:p>
        </w:tc>
        <w:tc>
          <w:tcPr>
            <w:tcW w:w="2835" w:type="dxa"/>
            <w:vAlign w:val="top"/>
          </w:tcPr>
          <w:p w14:paraId="4FD8B953">
            <w:pPr>
              <w:jc w:val="center"/>
              <w:rPr>
                <w:rFonts w:hint="default" w:ascii="仿宋" w:hAnsi="仿宋" w:eastAsia="仿宋" w:cs="仿宋"/>
                <w:color w:val="auto"/>
                <w:kern w:val="2"/>
                <w:sz w:val="36"/>
                <w:szCs w:val="36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36"/>
                <w:szCs w:val="36"/>
                <w:vertAlign w:val="baseline"/>
                <w:lang w:val="en-US" w:eastAsia="zh-CN"/>
              </w:rPr>
              <w:t>2</w:t>
            </w:r>
          </w:p>
        </w:tc>
        <w:tc>
          <w:tcPr>
            <w:tcW w:w="2835" w:type="dxa"/>
            <w:vAlign w:val="top"/>
          </w:tcPr>
          <w:p w14:paraId="7F5F6E38">
            <w:pPr>
              <w:jc w:val="center"/>
              <w:rPr>
                <w:rFonts w:hint="eastAsia" w:ascii="仿宋" w:hAnsi="仿宋" w:eastAsia="仿宋" w:cs="仿宋"/>
                <w:kern w:val="2"/>
                <w:sz w:val="36"/>
                <w:szCs w:val="36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6"/>
                <w:szCs w:val="36"/>
                <w:vertAlign w:val="baseline"/>
                <w:lang w:val="en-US" w:eastAsia="zh-CN"/>
              </w:rPr>
              <w:t>3</w:t>
            </w:r>
          </w:p>
        </w:tc>
        <w:tc>
          <w:tcPr>
            <w:tcW w:w="2835" w:type="dxa"/>
            <w:vAlign w:val="top"/>
          </w:tcPr>
          <w:p w14:paraId="121062BD">
            <w:pPr>
              <w:jc w:val="center"/>
              <w:rPr>
                <w:rFonts w:hint="default" w:ascii="仿宋" w:hAnsi="仿宋" w:eastAsia="仿宋" w:cs="仿宋"/>
                <w:kern w:val="2"/>
                <w:sz w:val="36"/>
                <w:szCs w:val="36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6"/>
                <w:szCs w:val="36"/>
                <w:vertAlign w:val="baseline"/>
                <w:lang w:val="en-US" w:eastAsia="zh-CN"/>
              </w:rPr>
              <w:t>11</w:t>
            </w:r>
          </w:p>
        </w:tc>
        <w:tc>
          <w:tcPr>
            <w:tcW w:w="2768" w:type="dxa"/>
            <w:vAlign w:val="top"/>
          </w:tcPr>
          <w:p w14:paraId="58BB4650">
            <w:pPr>
              <w:jc w:val="center"/>
              <w:rPr>
                <w:rFonts w:hint="default" w:ascii="仿宋" w:hAnsi="仿宋" w:eastAsia="仿宋" w:cs="仿宋"/>
                <w:kern w:val="2"/>
                <w:sz w:val="36"/>
                <w:szCs w:val="36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6"/>
                <w:szCs w:val="36"/>
                <w:vertAlign w:val="baseline"/>
                <w:lang w:val="en-US" w:eastAsia="zh-CN"/>
              </w:rPr>
              <w:t>15</w:t>
            </w:r>
          </w:p>
        </w:tc>
      </w:tr>
      <w:tr w14:paraId="6F754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716" w:type="dxa"/>
            <w:vAlign w:val="top"/>
          </w:tcPr>
          <w:p w14:paraId="0A8F54BE">
            <w:pPr>
              <w:jc w:val="center"/>
              <w:rPr>
                <w:rFonts w:hint="eastAsia" w:ascii="仿宋" w:hAnsi="仿宋" w:eastAsia="仿宋" w:cs="仿宋"/>
                <w:kern w:val="2"/>
                <w:sz w:val="36"/>
                <w:szCs w:val="36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6"/>
                <w:szCs w:val="36"/>
                <w:vertAlign w:val="baseline"/>
                <w:lang w:val="en-US" w:eastAsia="zh-CN"/>
              </w:rPr>
              <w:t>传媒学院</w:t>
            </w:r>
          </w:p>
        </w:tc>
        <w:tc>
          <w:tcPr>
            <w:tcW w:w="2835" w:type="dxa"/>
            <w:vAlign w:val="top"/>
          </w:tcPr>
          <w:p w14:paraId="3408028C">
            <w:pPr>
              <w:jc w:val="center"/>
              <w:rPr>
                <w:rFonts w:hint="default" w:ascii="仿宋" w:hAnsi="仿宋" w:eastAsia="仿宋" w:cs="仿宋"/>
                <w:color w:val="auto"/>
                <w:kern w:val="2"/>
                <w:sz w:val="36"/>
                <w:szCs w:val="36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36"/>
                <w:szCs w:val="36"/>
                <w:vertAlign w:val="baseline"/>
                <w:lang w:val="en-US" w:eastAsia="zh-CN"/>
              </w:rPr>
              <w:t>3</w:t>
            </w:r>
          </w:p>
        </w:tc>
        <w:tc>
          <w:tcPr>
            <w:tcW w:w="2835" w:type="dxa"/>
            <w:vAlign w:val="top"/>
          </w:tcPr>
          <w:p w14:paraId="3B0D3C1A">
            <w:pPr>
              <w:jc w:val="center"/>
              <w:rPr>
                <w:rFonts w:hint="eastAsia" w:ascii="仿宋" w:hAnsi="仿宋" w:eastAsia="仿宋" w:cs="仿宋"/>
                <w:kern w:val="2"/>
                <w:sz w:val="36"/>
                <w:szCs w:val="36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6"/>
                <w:szCs w:val="36"/>
                <w:vertAlign w:val="baseline"/>
                <w:lang w:val="en-US" w:eastAsia="zh-CN"/>
              </w:rPr>
              <w:t>7</w:t>
            </w:r>
          </w:p>
        </w:tc>
        <w:tc>
          <w:tcPr>
            <w:tcW w:w="2835" w:type="dxa"/>
            <w:vAlign w:val="top"/>
          </w:tcPr>
          <w:p w14:paraId="331D3094">
            <w:pPr>
              <w:jc w:val="center"/>
              <w:rPr>
                <w:rFonts w:hint="default" w:ascii="仿宋" w:hAnsi="仿宋" w:eastAsia="仿宋" w:cs="仿宋"/>
                <w:kern w:val="2"/>
                <w:sz w:val="36"/>
                <w:szCs w:val="36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6"/>
                <w:szCs w:val="36"/>
                <w:vertAlign w:val="baseline"/>
                <w:lang w:val="en-US" w:eastAsia="zh-CN"/>
              </w:rPr>
              <w:t>21</w:t>
            </w:r>
          </w:p>
        </w:tc>
        <w:tc>
          <w:tcPr>
            <w:tcW w:w="2768" w:type="dxa"/>
            <w:vAlign w:val="top"/>
          </w:tcPr>
          <w:p w14:paraId="6C7561D0">
            <w:pPr>
              <w:jc w:val="center"/>
              <w:rPr>
                <w:rFonts w:hint="default" w:ascii="仿宋" w:hAnsi="仿宋" w:eastAsia="仿宋" w:cs="仿宋"/>
                <w:kern w:val="2"/>
                <w:sz w:val="36"/>
                <w:szCs w:val="36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6"/>
                <w:szCs w:val="36"/>
                <w:vertAlign w:val="baseline"/>
                <w:lang w:val="en-US" w:eastAsia="zh-CN"/>
              </w:rPr>
              <w:t>26</w:t>
            </w:r>
          </w:p>
        </w:tc>
      </w:tr>
      <w:tr w14:paraId="7E73F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716" w:type="dxa"/>
          </w:tcPr>
          <w:p w14:paraId="058C6964">
            <w:pPr>
              <w:jc w:val="center"/>
              <w:rPr>
                <w:rFonts w:hint="default" w:ascii="仿宋" w:hAnsi="仿宋" w:eastAsia="仿宋" w:cs="仿宋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6"/>
                <w:szCs w:val="36"/>
                <w:vertAlign w:val="baseline"/>
                <w:lang w:val="en-US" w:eastAsia="zh-CN"/>
              </w:rPr>
              <w:t>美术学院</w:t>
            </w:r>
          </w:p>
        </w:tc>
        <w:tc>
          <w:tcPr>
            <w:tcW w:w="2835" w:type="dxa"/>
          </w:tcPr>
          <w:p w14:paraId="171AFC6A">
            <w:pPr>
              <w:jc w:val="center"/>
              <w:rPr>
                <w:rFonts w:hint="default" w:ascii="仿宋" w:hAnsi="仿宋" w:eastAsia="仿宋" w:cs="仿宋"/>
                <w:color w:val="auto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36"/>
                <w:szCs w:val="36"/>
                <w:vertAlign w:val="baseline"/>
                <w:lang w:val="en-US" w:eastAsia="zh-CN"/>
              </w:rPr>
              <w:t>1</w:t>
            </w:r>
          </w:p>
        </w:tc>
        <w:tc>
          <w:tcPr>
            <w:tcW w:w="2835" w:type="dxa"/>
          </w:tcPr>
          <w:p w14:paraId="3837C89E">
            <w:pPr>
              <w:jc w:val="center"/>
              <w:rPr>
                <w:rFonts w:hint="default" w:ascii="仿宋" w:hAnsi="仿宋" w:eastAsia="仿宋" w:cs="仿宋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6"/>
                <w:szCs w:val="36"/>
                <w:vertAlign w:val="baseline"/>
                <w:lang w:val="en-US" w:eastAsia="zh-CN"/>
              </w:rPr>
              <w:t>2</w:t>
            </w:r>
          </w:p>
        </w:tc>
        <w:tc>
          <w:tcPr>
            <w:tcW w:w="2835" w:type="dxa"/>
          </w:tcPr>
          <w:p w14:paraId="5BE9004C">
            <w:pPr>
              <w:jc w:val="center"/>
              <w:rPr>
                <w:rFonts w:hint="default" w:ascii="仿宋" w:hAnsi="仿宋" w:eastAsia="仿宋" w:cs="仿宋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6"/>
                <w:szCs w:val="36"/>
                <w:vertAlign w:val="baseline"/>
                <w:lang w:val="en-US" w:eastAsia="zh-CN"/>
              </w:rPr>
              <w:t>7</w:t>
            </w:r>
          </w:p>
        </w:tc>
        <w:tc>
          <w:tcPr>
            <w:tcW w:w="2768" w:type="dxa"/>
          </w:tcPr>
          <w:p w14:paraId="5BFE2F4B">
            <w:pPr>
              <w:jc w:val="center"/>
              <w:rPr>
                <w:rFonts w:hint="default" w:ascii="仿宋" w:hAnsi="仿宋" w:eastAsia="仿宋" w:cs="仿宋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6"/>
                <w:szCs w:val="36"/>
                <w:vertAlign w:val="baseline"/>
                <w:lang w:val="en-US" w:eastAsia="zh-CN"/>
              </w:rPr>
              <w:t>12</w:t>
            </w:r>
          </w:p>
        </w:tc>
      </w:tr>
      <w:tr w14:paraId="054CE6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716" w:type="dxa"/>
          </w:tcPr>
          <w:p w14:paraId="14CF9BDE">
            <w:pPr>
              <w:jc w:val="center"/>
              <w:rPr>
                <w:rFonts w:hint="default" w:ascii="仿宋" w:hAnsi="仿宋" w:eastAsia="仿宋" w:cs="仿宋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6"/>
                <w:szCs w:val="36"/>
                <w:vertAlign w:val="baseline"/>
                <w:lang w:val="en-US" w:eastAsia="zh-CN"/>
              </w:rPr>
              <w:t>设计学院</w:t>
            </w:r>
          </w:p>
        </w:tc>
        <w:tc>
          <w:tcPr>
            <w:tcW w:w="2835" w:type="dxa"/>
          </w:tcPr>
          <w:p w14:paraId="4CA879E8">
            <w:pPr>
              <w:jc w:val="center"/>
              <w:rPr>
                <w:rFonts w:hint="default" w:ascii="仿宋" w:hAnsi="仿宋" w:eastAsia="仿宋" w:cs="仿宋"/>
                <w:color w:val="auto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36"/>
                <w:szCs w:val="36"/>
                <w:vertAlign w:val="baseline"/>
                <w:lang w:val="en-US" w:eastAsia="zh-CN"/>
              </w:rPr>
              <w:t>3</w:t>
            </w:r>
          </w:p>
        </w:tc>
        <w:tc>
          <w:tcPr>
            <w:tcW w:w="2835" w:type="dxa"/>
          </w:tcPr>
          <w:p w14:paraId="75962DA3">
            <w:pPr>
              <w:jc w:val="center"/>
              <w:rPr>
                <w:rFonts w:hint="default" w:ascii="仿宋" w:hAnsi="仿宋" w:eastAsia="仿宋" w:cs="仿宋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6"/>
                <w:szCs w:val="36"/>
                <w:vertAlign w:val="baseline"/>
                <w:lang w:val="en-US" w:eastAsia="zh-CN"/>
              </w:rPr>
              <w:t>5</w:t>
            </w:r>
          </w:p>
        </w:tc>
        <w:tc>
          <w:tcPr>
            <w:tcW w:w="2835" w:type="dxa"/>
          </w:tcPr>
          <w:p w14:paraId="28EC23E6">
            <w:pPr>
              <w:jc w:val="center"/>
              <w:rPr>
                <w:rFonts w:hint="default" w:ascii="仿宋" w:hAnsi="仿宋" w:eastAsia="仿宋" w:cs="仿宋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6"/>
                <w:szCs w:val="36"/>
                <w:vertAlign w:val="baseline"/>
                <w:lang w:val="en-US" w:eastAsia="zh-CN"/>
              </w:rPr>
              <w:t>15</w:t>
            </w:r>
          </w:p>
        </w:tc>
        <w:tc>
          <w:tcPr>
            <w:tcW w:w="2768" w:type="dxa"/>
          </w:tcPr>
          <w:p w14:paraId="0E30B2F2">
            <w:pPr>
              <w:jc w:val="center"/>
              <w:rPr>
                <w:rFonts w:hint="default" w:ascii="仿宋" w:hAnsi="仿宋" w:eastAsia="仿宋" w:cs="仿宋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6"/>
                <w:szCs w:val="36"/>
                <w:vertAlign w:val="baseline"/>
                <w:lang w:val="en-US" w:eastAsia="zh-CN"/>
              </w:rPr>
              <w:t>22</w:t>
            </w:r>
          </w:p>
        </w:tc>
      </w:tr>
      <w:tr w14:paraId="3E331E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716" w:type="dxa"/>
          </w:tcPr>
          <w:p w14:paraId="387BD6A4">
            <w:pPr>
              <w:jc w:val="center"/>
              <w:rPr>
                <w:rFonts w:hint="default" w:ascii="仿宋" w:hAnsi="仿宋" w:eastAsia="仿宋" w:cs="仿宋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6"/>
                <w:szCs w:val="36"/>
                <w:vertAlign w:val="baseline"/>
                <w:lang w:val="en-US" w:eastAsia="zh-CN"/>
              </w:rPr>
              <w:t>校团委</w:t>
            </w:r>
          </w:p>
        </w:tc>
        <w:tc>
          <w:tcPr>
            <w:tcW w:w="2835" w:type="dxa"/>
          </w:tcPr>
          <w:p w14:paraId="620AB393">
            <w:pPr>
              <w:jc w:val="center"/>
              <w:rPr>
                <w:rFonts w:hint="default" w:ascii="仿宋" w:hAnsi="仿宋" w:eastAsia="仿宋" w:cs="仿宋"/>
                <w:color w:val="auto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36"/>
                <w:szCs w:val="36"/>
                <w:vertAlign w:val="baseline"/>
                <w:lang w:val="en-US" w:eastAsia="zh-CN"/>
              </w:rPr>
              <w:t>/</w:t>
            </w:r>
          </w:p>
        </w:tc>
        <w:tc>
          <w:tcPr>
            <w:tcW w:w="2835" w:type="dxa"/>
          </w:tcPr>
          <w:p w14:paraId="4E29270D">
            <w:pPr>
              <w:jc w:val="center"/>
              <w:rPr>
                <w:rFonts w:hint="default" w:ascii="仿宋" w:hAnsi="仿宋" w:eastAsia="仿宋" w:cs="仿宋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6"/>
                <w:szCs w:val="36"/>
                <w:vertAlign w:val="baseline"/>
                <w:lang w:val="en-US" w:eastAsia="zh-CN"/>
              </w:rPr>
              <w:t>6</w:t>
            </w:r>
          </w:p>
        </w:tc>
        <w:tc>
          <w:tcPr>
            <w:tcW w:w="2835" w:type="dxa"/>
          </w:tcPr>
          <w:p w14:paraId="455BCB4B">
            <w:pPr>
              <w:jc w:val="center"/>
              <w:rPr>
                <w:rFonts w:hint="default" w:ascii="仿宋" w:hAnsi="仿宋" w:eastAsia="仿宋" w:cs="仿宋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6"/>
                <w:szCs w:val="36"/>
                <w:vertAlign w:val="baseline"/>
                <w:lang w:val="en-US" w:eastAsia="zh-CN"/>
              </w:rPr>
              <w:t>6</w:t>
            </w:r>
          </w:p>
        </w:tc>
        <w:tc>
          <w:tcPr>
            <w:tcW w:w="2768" w:type="dxa"/>
          </w:tcPr>
          <w:p w14:paraId="7F349F9B">
            <w:pPr>
              <w:jc w:val="center"/>
              <w:rPr>
                <w:rFonts w:hint="default" w:ascii="仿宋" w:hAnsi="仿宋" w:eastAsia="仿宋" w:cs="仿宋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6"/>
                <w:szCs w:val="36"/>
                <w:vertAlign w:val="baseline"/>
                <w:lang w:val="en-US" w:eastAsia="zh-CN"/>
              </w:rPr>
              <w:t>6</w:t>
            </w:r>
          </w:p>
        </w:tc>
      </w:tr>
      <w:tr w14:paraId="31A6AF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716" w:type="dxa"/>
          </w:tcPr>
          <w:p w14:paraId="0CEBA660">
            <w:pPr>
              <w:jc w:val="center"/>
              <w:rPr>
                <w:rFonts w:hint="default" w:ascii="仿宋" w:hAnsi="仿宋" w:eastAsia="仿宋" w:cs="仿宋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6"/>
                <w:szCs w:val="36"/>
                <w:vertAlign w:val="baseline"/>
                <w:lang w:val="en-US" w:eastAsia="zh-CN"/>
              </w:rPr>
              <w:t>合计</w:t>
            </w:r>
          </w:p>
        </w:tc>
        <w:tc>
          <w:tcPr>
            <w:tcW w:w="2835" w:type="dxa"/>
          </w:tcPr>
          <w:p w14:paraId="05EE0627">
            <w:pPr>
              <w:jc w:val="center"/>
              <w:rPr>
                <w:rFonts w:hint="default" w:ascii="仿宋" w:hAnsi="仿宋" w:eastAsia="仿宋" w:cs="仿宋"/>
                <w:color w:val="auto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36"/>
                <w:szCs w:val="36"/>
                <w:vertAlign w:val="baseline"/>
                <w:lang w:val="en-US" w:eastAsia="zh-CN"/>
              </w:rPr>
              <w:t>12</w:t>
            </w:r>
          </w:p>
        </w:tc>
        <w:tc>
          <w:tcPr>
            <w:tcW w:w="2835" w:type="dxa"/>
          </w:tcPr>
          <w:p w14:paraId="07D77153">
            <w:pPr>
              <w:jc w:val="center"/>
              <w:rPr>
                <w:rFonts w:hint="default" w:ascii="仿宋" w:hAnsi="仿宋" w:eastAsia="仿宋" w:cs="仿宋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6"/>
                <w:szCs w:val="36"/>
                <w:vertAlign w:val="baseline"/>
                <w:lang w:val="en-US" w:eastAsia="zh-CN"/>
              </w:rPr>
              <w:t>28</w:t>
            </w:r>
          </w:p>
        </w:tc>
        <w:tc>
          <w:tcPr>
            <w:tcW w:w="2835" w:type="dxa"/>
          </w:tcPr>
          <w:p w14:paraId="3665DBEF">
            <w:pPr>
              <w:jc w:val="center"/>
              <w:rPr>
                <w:rFonts w:hint="default" w:ascii="仿宋" w:hAnsi="仿宋" w:eastAsia="仿宋" w:cs="仿宋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6"/>
                <w:szCs w:val="36"/>
                <w:vertAlign w:val="baseline"/>
                <w:lang w:val="en-US" w:eastAsia="zh-CN"/>
              </w:rPr>
              <w:t>75</w:t>
            </w:r>
          </w:p>
        </w:tc>
        <w:tc>
          <w:tcPr>
            <w:tcW w:w="2768" w:type="dxa"/>
          </w:tcPr>
          <w:p w14:paraId="540F175C">
            <w:pPr>
              <w:jc w:val="center"/>
              <w:rPr>
                <w:rFonts w:hint="default" w:ascii="仿宋" w:hAnsi="仿宋" w:eastAsia="仿宋" w:cs="仿宋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6"/>
                <w:szCs w:val="36"/>
                <w:vertAlign w:val="baseline"/>
                <w:lang w:val="en-US" w:eastAsia="zh-CN"/>
              </w:rPr>
              <w:t>101</w:t>
            </w:r>
          </w:p>
        </w:tc>
      </w:tr>
    </w:tbl>
    <w:p w14:paraId="506E63EA">
      <w:pPr>
        <w:jc w:val="both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注：</w:t>
      </w:r>
      <w:r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  <w:t>五四红旗团支部名额按照各学院团支部数量的10%进行分配（除去不参评的2023级团支部）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。</w:t>
      </w:r>
    </w:p>
    <w:p w14:paraId="277C8B7F">
      <w:pPr>
        <w:jc w:val="both"/>
        <w:rPr>
          <w:rFonts w:hint="eastAsia" w:ascii="方正仿宋_GB2312" w:hAnsi="方正仿宋_GB2312" w:eastAsia="方正仿宋_GB2312" w:cs="方正仿宋_GB2312"/>
          <w:sz w:val="21"/>
          <w:szCs w:val="2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 xml:space="preserve">    </w:t>
      </w:r>
      <w:r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  <w:t>优秀共青团干部、优秀共青团员根据各学院“智慧团建”系统中团员数，分别按照1%、3%进行分配，优秀青年志愿者根据各学院学生数按照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</w:t>
      </w:r>
      <w:r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  <w:t>%进行分配。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EF4716E-D327-4491-A232-19B39A90B72E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2BE4E60D-BA26-4767-9984-5B2C776BF317}"/>
  </w:font>
  <w:font w:name="方正仿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3" w:fontKey="{A4C16634-739E-4532-8FA8-2CF68A2DD68A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4" w:fontKey="{23EAD6C0-F2CA-4240-BB1B-EF06B57A285D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hjZWU2ODI5ZWVjNTAwMDEwZjI0ZmUwNjRlODc1MWQifQ=="/>
  </w:docVars>
  <w:rsids>
    <w:rsidRoot w:val="00000000"/>
    <w:rsid w:val="05D21B83"/>
    <w:rsid w:val="20DB35F6"/>
    <w:rsid w:val="2C9E326F"/>
    <w:rsid w:val="2DB023A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221</Words>
  <Characters>245</Characters>
  <Lines>0</Lines>
  <Paragraphs>0</Paragraphs>
  <TotalTime>64</TotalTime>
  <ScaleCrop>false</ScaleCrop>
  <LinksUpToDate>false</LinksUpToDate>
  <CharactersWithSpaces>253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2022-04-13T01:12:00Z</dcterms:created>
  <dc:creator>帅气の松鼠</dc:creator>
  <cp:lastModifiedBy>于博文</cp:lastModifiedBy>
  <dcterms:modified xsi:type="dcterms:W3CDTF">2025-04-02T07:01:17Z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61FF3A206A4A4FED9EC8D8F68A98DC23_13</vt:lpwstr>
  </property>
  <property fmtid="{D5CDD505-2E9C-101B-9397-08002B2CF9AE}" pid="4" name="KSOTemplateDocerSaveRecord">
    <vt:lpwstr>eyJoZGlkIjoiMjc5NTgyODc5ZGIxMGYwMWJmYTU2MWIzZDU3ZGNjN2YiLCJ1c2VySWQiOiI0MTk2MjE3ODcifQ==</vt:lpwstr>
  </property>
</Properties>
</file>